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C770" w14:textId="34765BCA" w:rsidR="00A52D11" w:rsidRDefault="00384879" w:rsidP="00384879">
      <w:pPr>
        <w:jc w:val="right"/>
        <w:rPr>
          <w:b/>
          <w:bCs/>
          <w:sz w:val="52"/>
          <w:szCs w:val="52"/>
          <w:lang w:val="en-US"/>
        </w:rPr>
      </w:pPr>
      <w:r>
        <w:rPr>
          <w:b/>
          <w:bCs/>
          <w:noProof/>
          <w:sz w:val="24"/>
          <w:szCs w:val="24"/>
          <w:lang w:val="en-US"/>
        </w:rPr>
        <w:drawing>
          <wp:anchor distT="0" distB="0" distL="114300" distR="114300" simplePos="0" relativeHeight="251663360" behindDoc="1" locked="0" layoutInCell="1" allowOverlap="1" wp14:anchorId="7C98E54B" wp14:editId="151C4B1E">
            <wp:simplePos x="0" y="0"/>
            <wp:positionH relativeFrom="margin">
              <wp:align>left</wp:align>
            </wp:positionH>
            <wp:positionV relativeFrom="paragraph">
              <wp:posOffset>0</wp:posOffset>
            </wp:positionV>
            <wp:extent cx="1788795" cy="1577340"/>
            <wp:effectExtent l="0" t="0" r="1905" b="3810"/>
            <wp:wrapTight wrapText="bothSides">
              <wp:wrapPolygon edited="0">
                <wp:start x="0" y="0"/>
                <wp:lineTo x="0" y="21391"/>
                <wp:lineTo x="21393" y="21391"/>
                <wp:lineTo x="21393" y="0"/>
                <wp:lineTo x="0" y="0"/>
              </wp:wrapPolygon>
            </wp:wrapTight>
            <wp:docPr id="1651657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57490" name="Picture 165165749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88795" cy="1577340"/>
                    </a:xfrm>
                    <a:prstGeom prst="rect">
                      <a:avLst/>
                    </a:prstGeom>
                  </pic:spPr>
                </pic:pic>
              </a:graphicData>
            </a:graphic>
            <wp14:sizeRelH relativeFrom="margin">
              <wp14:pctWidth>0</wp14:pctWidth>
            </wp14:sizeRelH>
            <wp14:sizeRelV relativeFrom="margin">
              <wp14:pctHeight>0</wp14:pctHeight>
            </wp14:sizeRelV>
          </wp:anchor>
        </w:drawing>
      </w:r>
      <w:r w:rsidR="00A52D11">
        <w:rPr>
          <w:b/>
          <w:bCs/>
          <w:sz w:val="52"/>
          <w:szCs w:val="52"/>
          <w:lang w:val="en-US"/>
        </w:rPr>
        <w:t xml:space="preserve">Wild Trout Association </w:t>
      </w:r>
    </w:p>
    <w:p w14:paraId="7944DC2D" w14:textId="77777777" w:rsidR="00A52D11" w:rsidRDefault="00A52D11" w:rsidP="00A52D11">
      <w:pPr>
        <w:jc w:val="right"/>
        <w:rPr>
          <w:b/>
          <w:bCs/>
          <w:sz w:val="52"/>
          <w:szCs w:val="52"/>
          <w:lang w:val="en-US"/>
        </w:rPr>
      </w:pPr>
      <w:r>
        <w:rPr>
          <w:b/>
          <w:bCs/>
          <w:sz w:val="52"/>
          <w:szCs w:val="52"/>
          <w:lang w:val="en-US"/>
        </w:rPr>
        <w:t xml:space="preserve">Member’s Newsletter </w:t>
      </w:r>
    </w:p>
    <w:p w14:paraId="028FCB29" w14:textId="7BE41D4C" w:rsidR="0047427D" w:rsidRPr="00A52D11" w:rsidRDefault="00A52D11" w:rsidP="00A52D11">
      <w:pPr>
        <w:jc w:val="right"/>
        <w:rPr>
          <w:b/>
          <w:bCs/>
          <w:sz w:val="52"/>
          <w:szCs w:val="52"/>
          <w:lang w:val="en-US"/>
        </w:rPr>
      </w:pPr>
      <w:r>
        <w:rPr>
          <w:b/>
          <w:bCs/>
          <w:sz w:val="52"/>
          <w:szCs w:val="52"/>
          <w:lang w:val="en-US"/>
        </w:rPr>
        <w:t>October 2026</w:t>
      </w:r>
    </w:p>
    <w:p w14:paraId="36BD902F" w14:textId="77777777" w:rsidR="0050565E" w:rsidRDefault="0050565E" w:rsidP="00474AC2">
      <w:pPr>
        <w:ind w:firstLine="720"/>
        <w:jc w:val="both"/>
        <w:rPr>
          <w:sz w:val="28"/>
          <w:szCs w:val="28"/>
          <w:lang w:val="en-US"/>
        </w:rPr>
      </w:pPr>
    </w:p>
    <w:p w14:paraId="1A98B6A7" w14:textId="7B64CB35" w:rsidR="0047427D" w:rsidRPr="0050565E" w:rsidRDefault="001C05A4" w:rsidP="00474AC2">
      <w:pPr>
        <w:ind w:firstLine="720"/>
        <w:jc w:val="both"/>
        <w:rPr>
          <w:sz w:val="28"/>
          <w:szCs w:val="28"/>
          <w:lang w:val="en-US"/>
        </w:rPr>
      </w:pPr>
      <w:r w:rsidRPr="0050565E">
        <w:rPr>
          <w:sz w:val="28"/>
          <w:szCs w:val="28"/>
          <w:lang w:val="en-US"/>
        </w:rPr>
        <w:t xml:space="preserve">First and foremost, on behalf of the Wild Trout Association, I would like to convey our sincere condolences to </w:t>
      </w:r>
      <w:proofErr w:type="gramStart"/>
      <w:r w:rsidR="00474AC2" w:rsidRPr="0050565E">
        <w:rPr>
          <w:sz w:val="28"/>
          <w:szCs w:val="28"/>
          <w:lang w:val="en-US"/>
        </w:rPr>
        <w:t>all of</w:t>
      </w:r>
      <w:proofErr w:type="gramEnd"/>
      <w:r w:rsidR="00474AC2" w:rsidRPr="0050565E">
        <w:rPr>
          <w:sz w:val="28"/>
          <w:szCs w:val="28"/>
          <w:lang w:val="en-US"/>
        </w:rPr>
        <w:t xml:space="preserve"> the</w:t>
      </w:r>
      <w:r w:rsidRPr="0050565E">
        <w:rPr>
          <w:sz w:val="28"/>
          <w:szCs w:val="28"/>
          <w:lang w:val="en-US"/>
        </w:rPr>
        <w:t xml:space="preserve"> family </w:t>
      </w:r>
      <w:r w:rsidR="00474AC2" w:rsidRPr="0050565E">
        <w:rPr>
          <w:sz w:val="28"/>
          <w:szCs w:val="28"/>
          <w:lang w:val="en-US"/>
        </w:rPr>
        <w:t xml:space="preserve">members </w:t>
      </w:r>
      <w:r w:rsidRPr="0050565E">
        <w:rPr>
          <w:sz w:val="28"/>
          <w:szCs w:val="28"/>
          <w:lang w:val="en-US"/>
        </w:rPr>
        <w:t xml:space="preserve">at the passing of </w:t>
      </w:r>
      <w:r w:rsidR="00384879">
        <w:rPr>
          <w:sz w:val="28"/>
          <w:szCs w:val="28"/>
          <w:lang w:val="en-US"/>
        </w:rPr>
        <w:t xml:space="preserve">Chrissie Barnard and </w:t>
      </w:r>
      <w:r w:rsidRPr="0050565E">
        <w:rPr>
          <w:sz w:val="28"/>
          <w:szCs w:val="28"/>
          <w:lang w:val="en-US"/>
        </w:rPr>
        <w:t>Tauber van Zyl</w:t>
      </w:r>
      <w:r w:rsidR="00384879">
        <w:rPr>
          <w:sz w:val="28"/>
          <w:szCs w:val="28"/>
          <w:lang w:val="en-US"/>
        </w:rPr>
        <w:t>. Their</w:t>
      </w:r>
      <w:r w:rsidR="00C46E8D" w:rsidRPr="0050565E">
        <w:rPr>
          <w:sz w:val="28"/>
          <w:szCs w:val="28"/>
          <w:lang w:val="en-US"/>
        </w:rPr>
        <w:t xml:space="preserve"> unflagging support down the years has been highly valued and very much appreciated</w:t>
      </w:r>
      <w:r w:rsidR="00384879">
        <w:rPr>
          <w:sz w:val="28"/>
          <w:szCs w:val="28"/>
          <w:lang w:val="en-US"/>
        </w:rPr>
        <w:t xml:space="preserve"> by both the WTA and fly fishers.</w:t>
      </w:r>
    </w:p>
    <w:p w14:paraId="7FE94418" w14:textId="031C99E6" w:rsidR="0047427D" w:rsidRPr="0050565E" w:rsidRDefault="00C46E8D" w:rsidP="00474AC2">
      <w:pPr>
        <w:ind w:firstLine="720"/>
        <w:jc w:val="both"/>
        <w:rPr>
          <w:sz w:val="28"/>
          <w:szCs w:val="28"/>
        </w:rPr>
      </w:pPr>
      <w:r w:rsidRPr="0050565E">
        <w:rPr>
          <w:sz w:val="28"/>
          <w:szCs w:val="28"/>
          <w:lang w:val="en-US"/>
        </w:rPr>
        <w:t>In addition to the following items that have</w:t>
      </w:r>
      <w:r w:rsidR="0050565E">
        <w:rPr>
          <w:sz w:val="28"/>
          <w:szCs w:val="28"/>
          <w:lang w:val="en-US"/>
        </w:rPr>
        <w:t xml:space="preserve"> had limited </w:t>
      </w:r>
      <w:r w:rsidRPr="0050565E">
        <w:rPr>
          <w:sz w:val="28"/>
          <w:szCs w:val="28"/>
          <w:lang w:val="en-US"/>
        </w:rPr>
        <w:t>circulat</w:t>
      </w:r>
      <w:r w:rsidR="0050565E">
        <w:rPr>
          <w:sz w:val="28"/>
          <w:szCs w:val="28"/>
          <w:lang w:val="en-US"/>
        </w:rPr>
        <w:t>ion</w:t>
      </w:r>
      <w:r w:rsidRPr="0050565E">
        <w:rPr>
          <w:sz w:val="28"/>
          <w:szCs w:val="28"/>
          <w:lang w:val="en-US"/>
        </w:rPr>
        <w:t xml:space="preserve">, I am delighted to announce that the WTA website has been thoroughly overhauled and updated. It can be viewed using the URL; </w:t>
      </w:r>
      <w:hyperlink r:id="rId7" w:history="1">
        <w:r w:rsidRPr="0050565E">
          <w:rPr>
            <w:rStyle w:val="Hyperlink"/>
            <w:i/>
            <w:iCs/>
            <w:sz w:val="28"/>
            <w:szCs w:val="28"/>
          </w:rPr>
          <w:t>https://wildtrout.co.za</w:t>
        </w:r>
      </w:hyperlink>
      <w:r w:rsidRPr="0050565E">
        <w:rPr>
          <w:i/>
          <w:iCs/>
          <w:sz w:val="28"/>
          <w:szCs w:val="28"/>
        </w:rPr>
        <w:t> </w:t>
      </w:r>
      <w:r w:rsidR="0050565E">
        <w:rPr>
          <w:sz w:val="28"/>
          <w:szCs w:val="28"/>
        </w:rPr>
        <w:t>It is based on the WTA guidebook so now we have both digital and hard copy editions of the most comprehensive assemblage of information on fly fishing in the Eastern Cape Highlands.</w:t>
      </w:r>
      <w:r w:rsidR="00BA39A6">
        <w:rPr>
          <w:sz w:val="28"/>
          <w:szCs w:val="28"/>
        </w:rPr>
        <w:t xml:space="preserve"> It is a veritable tome of 249 pages</w:t>
      </w:r>
      <w:r w:rsidR="003B3E66">
        <w:rPr>
          <w:sz w:val="28"/>
          <w:szCs w:val="28"/>
        </w:rPr>
        <w:t>.</w:t>
      </w:r>
    </w:p>
    <w:p w14:paraId="355095C0" w14:textId="7B72FEC5" w:rsidR="00C46E8D" w:rsidRPr="0050565E" w:rsidRDefault="00C46E8D" w:rsidP="00474AC2">
      <w:pPr>
        <w:ind w:firstLine="720"/>
        <w:jc w:val="both"/>
        <w:rPr>
          <w:sz w:val="28"/>
          <w:szCs w:val="28"/>
        </w:rPr>
      </w:pPr>
      <w:r w:rsidRPr="0050565E">
        <w:rPr>
          <w:sz w:val="28"/>
          <w:szCs w:val="28"/>
        </w:rPr>
        <w:t xml:space="preserve">It would be appreciated if you would peruse the site and let me know if you would like to suggest any changes to be made, especially to the directions to beats as well as accommodation descriptions. It is our </w:t>
      </w:r>
      <w:r w:rsidR="005B3671">
        <w:rPr>
          <w:sz w:val="28"/>
          <w:szCs w:val="28"/>
        </w:rPr>
        <w:t>task</w:t>
      </w:r>
      <w:r w:rsidRPr="0050565E">
        <w:rPr>
          <w:sz w:val="28"/>
          <w:szCs w:val="28"/>
        </w:rPr>
        <w:t xml:space="preserve"> to provide the most accurate information that we have at our disposal </w:t>
      </w:r>
      <w:r w:rsidR="0050565E">
        <w:rPr>
          <w:sz w:val="28"/>
          <w:szCs w:val="28"/>
        </w:rPr>
        <w:t>to</w:t>
      </w:r>
      <w:r w:rsidRPr="0050565E">
        <w:rPr>
          <w:sz w:val="28"/>
          <w:szCs w:val="28"/>
        </w:rPr>
        <w:t xml:space="preserve"> visiting fly fishers</w:t>
      </w:r>
      <w:r w:rsidR="0050565E">
        <w:rPr>
          <w:sz w:val="28"/>
          <w:szCs w:val="28"/>
        </w:rPr>
        <w:t xml:space="preserve"> to augment their enjoyment of the resource.</w:t>
      </w:r>
    </w:p>
    <w:p w14:paraId="3E71CD94" w14:textId="05980052" w:rsidR="00EC15F1" w:rsidRPr="0050565E" w:rsidRDefault="00EC15F1" w:rsidP="00474AC2">
      <w:pPr>
        <w:ind w:firstLine="720"/>
        <w:jc w:val="both"/>
        <w:rPr>
          <w:sz w:val="28"/>
          <w:szCs w:val="28"/>
          <w:lang w:val="en-US"/>
        </w:rPr>
      </w:pPr>
      <w:r w:rsidRPr="0050565E">
        <w:rPr>
          <w:sz w:val="28"/>
          <w:szCs w:val="28"/>
        </w:rPr>
        <w:t>I would also like to convey our thanks to Heather Ralph for putting her shoulder to the wheel concerning pointing the website editor in the right direction!</w:t>
      </w:r>
    </w:p>
    <w:p w14:paraId="6E1D53FA" w14:textId="5DBCBA13" w:rsidR="00474AC2" w:rsidRPr="0050565E" w:rsidRDefault="0047427D" w:rsidP="00474AC2">
      <w:pPr>
        <w:jc w:val="both"/>
        <w:rPr>
          <w:b/>
          <w:bCs/>
          <w:sz w:val="28"/>
          <w:szCs w:val="28"/>
          <w:lang w:val="en-US"/>
        </w:rPr>
      </w:pPr>
      <w:r w:rsidRPr="0050565E">
        <w:rPr>
          <w:b/>
          <w:bCs/>
          <w:sz w:val="28"/>
          <w:szCs w:val="28"/>
          <w:lang w:val="en-US"/>
        </w:rPr>
        <w:t>WTA PROJECTS’ and activity’s update, once-off and ongoing</w:t>
      </w:r>
    </w:p>
    <w:p w14:paraId="271B1C09" w14:textId="3FF620F7" w:rsidR="0047427D" w:rsidRPr="0050565E" w:rsidRDefault="00384879" w:rsidP="00474AC2">
      <w:pPr>
        <w:ind w:firstLine="720"/>
        <w:jc w:val="both"/>
        <w:rPr>
          <w:b/>
          <w:bCs/>
          <w:sz w:val="28"/>
          <w:szCs w:val="28"/>
          <w:lang w:val="en-US"/>
        </w:rPr>
      </w:pPr>
      <w:r>
        <w:rPr>
          <w:noProof/>
        </w:rPr>
        <w:drawing>
          <wp:anchor distT="0" distB="0" distL="114300" distR="114300" simplePos="0" relativeHeight="251665408" behindDoc="0" locked="0" layoutInCell="1" allowOverlap="1" wp14:anchorId="2E99BED4" wp14:editId="2B1AF85B">
            <wp:simplePos x="0" y="0"/>
            <wp:positionH relativeFrom="margin">
              <wp:posOffset>53340</wp:posOffset>
            </wp:positionH>
            <wp:positionV relativeFrom="paragraph">
              <wp:posOffset>13335</wp:posOffset>
            </wp:positionV>
            <wp:extent cx="4492625" cy="2583180"/>
            <wp:effectExtent l="0" t="0" r="3175" b="7620"/>
            <wp:wrapSquare wrapText="bothSides"/>
            <wp:docPr id="713711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2625" cy="2583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427D" w:rsidRPr="0050565E">
        <w:rPr>
          <w:sz w:val="28"/>
          <w:szCs w:val="28"/>
          <w:lang w:val="en-US"/>
        </w:rPr>
        <w:t>One of the WTA cameras at Loch Ness continue</w:t>
      </w:r>
      <w:r w:rsidR="00EC15F1" w:rsidRPr="0050565E">
        <w:rPr>
          <w:sz w:val="28"/>
          <w:szCs w:val="28"/>
          <w:lang w:val="en-US"/>
        </w:rPr>
        <w:t>d</w:t>
      </w:r>
      <w:r w:rsidR="0047427D" w:rsidRPr="0050565E">
        <w:rPr>
          <w:sz w:val="28"/>
          <w:szCs w:val="28"/>
          <w:lang w:val="en-US"/>
        </w:rPr>
        <w:t xml:space="preserve"> to provide images of passing vehicles and their number plates</w:t>
      </w:r>
      <w:r w:rsidR="00EC15F1" w:rsidRPr="0050565E">
        <w:rPr>
          <w:sz w:val="28"/>
          <w:szCs w:val="28"/>
          <w:lang w:val="en-US"/>
        </w:rPr>
        <w:t xml:space="preserve"> until it got a </w:t>
      </w:r>
      <w:r w:rsidR="003B3E66" w:rsidRPr="0050565E">
        <w:rPr>
          <w:sz w:val="28"/>
          <w:szCs w:val="28"/>
          <w:lang w:val="en-US"/>
        </w:rPr>
        <w:t>hiccup,</w:t>
      </w:r>
      <w:r w:rsidR="00EC15F1" w:rsidRPr="0050565E">
        <w:rPr>
          <w:sz w:val="28"/>
          <w:szCs w:val="28"/>
          <w:lang w:val="en-US"/>
        </w:rPr>
        <w:t xml:space="preserve"> but which will be rectified </w:t>
      </w:r>
      <w:proofErr w:type="gramStart"/>
      <w:r w:rsidR="00EC15F1" w:rsidRPr="0050565E">
        <w:rPr>
          <w:sz w:val="28"/>
          <w:szCs w:val="28"/>
          <w:lang w:val="en-US"/>
        </w:rPr>
        <w:t>in the near future</w:t>
      </w:r>
      <w:proofErr w:type="gramEnd"/>
      <w:r w:rsidR="0047427D" w:rsidRPr="0050565E">
        <w:rPr>
          <w:sz w:val="28"/>
          <w:szCs w:val="28"/>
          <w:lang w:val="en-US"/>
        </w:rPr>
        <w:t>. The</w:t>
      </w:r>
      <w:r w:rsidR="003B3E66">
        <w:rPr>
          <w:sz w:val="28"/>
          <w:szCs w:val="28"/>
          <w:lang w:val="en-US"/>
        </w:rPr>
        <w:t xml:space="preserve"> </w:t>
      </w:r>
      <w:r w:rsidR="0050565E">
        <w:rPr>
          <w:sz w:val="28"/>
          <w:szCs w:val="28"/>
          <w:lang w:val="en-US"/>
        </w:rPr>
        <w:t>second camera</w:t>
      </w:r>
      <w:r w:rsidR="003B3E66">
        <w:rPr>
          <w:sz w:val="28"/>
          <w:szCs w:val="28"/>
          <w:lang w:val="en-US"/>
        </w:rPr>
        <w:t>’</w:t>
      </w:r>
      <w:r w:rsidR="0050565E">
        <w:rPr>
          <w:sz w:val="28"/>
          <w:szCs w:val="28"/>
          <w:lang w:val="en-US"/>
        </w:rPr>
        <w:t>s</w:t>
      </w:r>
      <w:r w:rsidR="0047427D" w:rsidRPr="0050565E">
        <w:rPr>
          <w:sz w:val="28"/>
          <w:szCs w:val="28"/>
          <w:lang w:val="en-US"/>
        </w:rPr>
        <w:t xml:space="preserve"> </w:t>
      </w:r>
      <w:r w:rsidR="003B3E66" w:rsidRPr="0050565E">
        <w:rPr>
          <w:sz w:val="28"/>
          <w:szCs w:val="28"/>
          <w:lang w:val="en-US"/>
        </w:rPr>
        <w:t>360</w:t>
      </w:r>
      <w:r w:rsidR="003B3E66">
        <w:rPr>
          <w:sz w:val="28"/>
          <w:szCs w:val="28"/>
          <w:lang w:val="en-US"/>
        </w:rPr>
        <w:t>-degree</w:t>
      </w:r>
      <w:r w:rsidR="0047427D" w:rsidRPr="0050565E">
        <w:rPr>
          <w:sz w:val="28"/>
          <w:szCs w:val="28"/>
          <w:lang w:val="en-US"/>
        </w:rPr>
        <w:t xml:space="preserve"> coverage &amp; zoom capability allows the operator to </w:t>
      </w:r>
      <w:r w:rsidR="00EC15F1" w:rsidRPr="0050565E">
        <w:rPr>
          <w:sz w:val="28"/>
          <w:szCs w:val="28"/>
          <w:lang w:val="en-US"/>
        </w:rPr>
        <w:t xml:space="preserve">see </w:t>
      </w:r>
      <w:r w:rsidR="0047427D" w:rsidRPr="0050565E">
        <w:rPr>
          <w:sz w:val="28"/>
          <w:szCs w:val="28"/>
          <w:lang w:val="en-US"/>
        </w:rPr>
        <w:t xml:space="preserve">activities </w:t>
      </w:r>
      <w:r w:rsidR="0047427D" w:rsidRPr="0050565E">
        <w:rPr>
          <w:sz w:val="28"/>
          <w:szCs w:val="28"/>
          <w:lang w:val="en-US"/>
        </w:rPr>
        <w:lastRenderedPageBreak/>
        <w:t>in great detail including a view of the ski lift to the top of Ben Mac</w:t>
      </w:r>
      <w:r w:rsidR="0050565E">
        <w:rPr>
          <w:sz w:val="28"/>
          <w:szCs w:val="28"/>
          <w:lang w:val="en-US"/>
        </w:rPr>
        <w:t xml:space="preserve"> or veld fires in the surrounding area</w:t>
      </w:r>
      <w:r w:rsidR="0047427D" w:rsidRPr="0050565E">
        <w:rPr>
          <w:sz w:val="28"/>
          <w:szCs w:val="28"/>
          <w:lang w:val="en-US"/>
        </w:rPr>
        <w:t>, as well as of both permitted  fly fishers &amp; illegal poachers at Loch Ness!</w:t>
      </w:r>
    </w:p>
    <w:p w14:paraId="231D30BF" w14:textId="78E163EC" w:rsidR="0047427D" w:rsidRPr="0050565E" w:rsidRDefault="0047427D" w:rsidP="00EC15F1">
      <w:pPr>
        <w:ind w:firstLine="720"/>
        <w:jc w:val="both"/>
        <w:rPr>
          <w:sz w:val="28"/>
          <w:szCs w:val="28"/>
          <w:lang w:val="en-US"/>
        </w:rPr>
      </w:pPr>
      <w:r w:rsidRPr="0050565E">
        <w:rPr>
          <w:sz w:val="28"/>
          <w:szCs w:val="28"/>
          <w:lang w:val="en-US"/>
        </w:rPr>
        <w:t>As can be expected, day permit sales were adversely affected by the onslaught of the Foot and Mouth Disease epidemic, i.e. zero sales in February 2026.</w:t>
      </w:r>
      <w:r w:rsidR="0050565E">
        <w:rPr>
          <w:sz w:val="28"/>
          <w:szCs w:val="28"/>
          <w:lang w:val="en-US"/>
        </w:rPr>
        <w:t xml:space="preserve"> </w:t>
      </w:r>
      <w:r w:rsidRPr="0050565E">
        <w:rPr>
          <w:sz w:val="28"/>
          <w:szCs w:val="28"/>
          <w:lang w:val="en-US"/>
        </w:rPr>
        <w:t>However, very many thanks to riparian members who agreed to allow flyfishers onto their properties subject to them abiding by the appropriate protocols in this regard that allowed the 2026 Dirt Road Wild Trout Festival to proceed.</w:t>
      </w:r>
    </w:p>
    <w:p w14:paraId="31E3E149" w14:textId="01543482" w:rsidR="0047427D" w:rsidRPr="0050565E" w:rsidRDefault="0047427D" w:rsidP="00EC15F1">
      <w:pPr>
        <w:ind w:firstLine="720"/>
        <w:jc w:val="both"/>
        <w:rPr>
          <w:sz w:val="28"/>
          <w:szCs w:val="28"/>
          <w:lang w:val="en-US"/>
        </w:rPr>
      </w:pPr>
      <w:r w:rsidRPr="0050565E">
        <w:rPr>
          <w:sz w:val="28"/>
          <w:szCs w:val="28"/>
          <w:lang w:val="en-US"/>
        </w:rPr>
        <w:t xml:space="preserve">2026 festival was yet another successful </w:t>
      </w:r>
      <w:proofErr w:type="gramStart"/>
      <w:r w:rsidRPr="0050565E">
        <w:rPr>
          <w:sz w:val="28"/>
          <w:szCs w:val="28"/>
          <w:lang w:val="en-US"/>
        </w:rPr>
        <w:t>event &amp; in particular, our</w:t>
      </w:r>
      <w:proofErr w:type="gramEnd"/>
      <w:r w:rsidRPr="0050565E">
        <w:rPr>
          <w:sz w:val="28"/>
          <w:szCs w:val="28"/>
          <w:lang w:val="en-US"/>
        </w:rPr>
        <w:t xml:space="preserve"> thanks to Ronnie Small who made his “Firefighter” unit available for spraying participants vehicles before heading out to the beats allocated. The event</w:t>
      </w:r>
      <w:r w:rsidR="00EC15F1" w:rsidRPr="0050565E">
        <w:rPr>
          <w:sz w:val="28"/>
          <w:szCs w:val="28"/>
          <w:lang w:val="en-US"/>
        </w:rPr>
        <w:t>’s</w:t>
      </w:r>
      <w:r w:rsidRPr="0050565E">
        <w:rPr>
          <w:sz w:val="28"/>
          <w:szCs w:val="28"/>
          <w:lang w:val="en-US"/>
        </w:rPr>
        <w:t xml:space="preserve"> auction continues to generate revenue for the association’s charitable function as well as for the Rhodes Animal Care project in the form of Rhodes Stoepsitfees blanket sales.</w:t>
      </w:r>
    </w:p>
    <w:p w14:paraId="0E467574" w14:textId="166F06F1" w:rsidR="0047427D" w:rsidRPr="0050565E" w:rsidRDefault="00384879" w:rsidP="00EC15F1">
      <w:pPr>
        <w:pStyle w:val="ListParagraph"/>
        <w:ind w:left="785" w:firstLine="655"/>
        <w:jc w:val="both"/>
        <w:rPr>
          <w:sz w:val="28"/>
          <w:szCs w:val="28"/>
          <w:lang w:val="en-US"/>
        </w:rPr>
      </w:pPr>
      <w:r>
        <w:rPr>
          <w:noProof/>
          <w:sz w:val="24"/>
          <w:szCs w:val="24"/>
          <w:lang w:val="en-US"/>
        </w:rPr>
        <w:drawing>
          <wp:anchor distT="0" distB="0" distL="114300" distR="114300" simplePos="0" relativeHeight="251667456" behindDoc="1" locked="0" layoutInCell="1" allowOverlap="1" wp14:anchorId="7C770BBF" wp14:editId="10C0AE02">
            <wp:simplePos x="0" y="0"/>
            <wp:positionH relativeFrom="column">
              <wp:posOffset>30480</wp:posOffset>
            </wp:positionH>
            <wp:positionV relativeFrom="paragraph">
              <wp:posOffset>6985</wp:posOffset>
            </wp:positionV>
            <wp:extent cx="3220085" cy="4290060"/>
            <wp:effectExtent l="0" t="0" r="0" b="0"/>
            <wp:wrapTight wrapText="bothSides">
              <wp:wrapPolygon edited="0">
                <wp:start x="0" y="0"/>
                <wp:lineTo x="0" y="21485"/>
                <wp:lineTo x="21468" y="21485"/>
                <wp:lineTo x="21468" y="0"/>
                <wp:lineTo x="0" y="0"/>
              </wp:wrapPolygon>
            </wp:wrapTight>
            <wp:docPr id="15551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0085" cy="429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47427D" w:rsidRPr="0050565E">
        <w:rPr>
          <w:sz w:val="28"/>
          <w:szCs w:val="28"/>
          <w:lang w:val="en-US"/>
        </w:rPr>
        <w:t>The knapsack spraying units and the footbaths at Walkerbouts and the Rhodes Info Centre continue to allow anglers to comply with the F&amp;M D fishing protocols set in place before the 2026 festival. The red unit with disinfectant was kindly donated by a regular festival participant, Anthony Stein.</w:t>
      </w:r>
    </w:p>
    <w:p w14:paraId="19950957" w14:textId="77777777" w:rsidR="00EC15F1" w:rsidRPr="0050565E" w:rsidRDefault="00EC15F1" w:rsidP="00EC15F1">
      <w:pPr>
        <w:pStyle w:val="ListParagraph"/>
        <w:ind w:left="785"/>
        <w:jc w:val="both"/>
        <w:rPr>
          <w:sz w:val="28"/>
          <w:szCs w:val="28"/>
          <w:lang w:val="en-US"/>
        </w:rPr>
      </w:pPr>
    </w:p>
    <w:p w14:paraId="4E8C14DC" w14:textId="589D6DD9" w:rsidR="00577032" w:rsidRDefault="0047427D" w:rsidP="00577032">
      <w:pPr>
        <w:pStyle w:val="ListParagraph"/>
        <w:ind w:left="785" w:firstLine="655"/>
        <w:jc w:val="both"/>
        <w:rPr>
          <w:sz w:val="28"/>
          <w:szCs w:val="28"/>
          <w:lang w:val="en-US"/>
        </w:rPr>
      </w:pPr>
      <w:r w:rsidRPr="0050565E">
        <w:rPr>
          <w:sz w:val="28"/>
          <w:szCs w:val="28"/>
          <w:lang w:val="en-US"/>
        </w:rPr>
        <w:t xml:space="preserve">For clarity on day permit fees, the amount charged is R175/rod/day. Of this R20 accrues to the Rhodes Info Centre </w:t>
      </w:r>
      <w:r w:rsidR="00384879">
        <w:rPr>
          <w:sz w:val="28"/>
          <w:szCs w:val="28"/>
          <w:lang w:val="en-US"/>
        </w:rPr>
        <w:t xml:space="preserve">(RIC) </w:t>
      </w:r>
      <w:r w:rsidRPr="0050565E">
        <w:rPr>
          <w:sz w:val="28"/>
          <w:szCs w:val="28"/>
          <w:lang w:val="en-US"/>
        </w:rPr>
        <w:t>where the permits are issued. R30 is retained for WTA administrative and marketing purposes while R125 accrues to the Riparian member. The day permit fee paid to the RIC is a much-needed contribution to the entity that goes toward ensuring that it continues to operate as a largely self-funding community service</w:t>
      </w:r>
      <w:r w:rsidR="00577032">
        <w:rPr>
          <w:sz w:val="28"/>
          <w:szCs w:val="28"/>
          <w:lang w:val="en-US"/>
        </w:rPr>
        <w:t>.</w:t>
      </w:r>
    </w:p>
    <w:p w14:paraId="730AE43D" w14:textId="10A2B710" w:rsidR="0047427D" w:rsidRPr="00577032" w:rsidRDefault="00384879" w:rsidP="00577032">
      <w:pPr>
        <w:jc w:val="both"/>
        <w:rPr>
          <w:sz w:val="28"/>
          <w:szCs w:val="28"/>
          <w:lang w:val="en-US"/>
        </w:rPr>
      </w:pPr>
      <w:proofErr w:type="gramStart"/>
      <w:r>
        <w:rPr>
          <w:sz w:val="28"/>
          <w:szCs w:val="28"/>
          <w:lang w:val="en-US"/>
        </w:rPr>
        <w:t>The RIC</w:t>
      </w:r>
      <w:proofErr w:type="gramEnd"/>
      <w:r>
        <w:rPr>
          <w:sz w:val="28"/>
          <w:szCs w:val="28"/>
          <w:lang w:val="en-US"/>
        </w:rPr>
        <w:t xml:space="preserve"> </w:t>
      </w:r>
      <w:r w:rsidR="0047427D" w:rsidRPr="00577032">
        <w:rPr>
          <w:sz w:val="28"/>
          <w:szCs w:val="28"/>
          <w:lang w:val="en-US"/>
        </w:rPr>
        <w:t>only receives occasional support from the Senqu Municipality tourism budget.</w:t>
      </w:r>
      <w:r w:rsidR="00577032">
        <w:rPr>
          <w:sz w:val="28"/>
          <w:szCs w:val="28"/>
          <w:lang w:val="en-US"/>
        </w:rPr>
        <w:t xml:space="preserve"> </w:t>
      </w:r>
      <w:r w:rsidR="0047427D" w:rsidRPr="00577032">
        <w:rPr>
          <w:sz w:val="28"/>
          <w:szCs w:val="28"/>
          <w:lang w:val="en-US"/>
        </w:rPr>
        <w:t xml:space="preserve">An amount of R5000 was contributed by the WTA for veterinary disinfectant for use at the Matla FMD disinfection station in </w:t>
      </w:r>
      <w:proofErr w:type="spellStart"/>
      <w:r w:rsidR="0047427D" w:rsidRPr="00577032">
        <w:rPr>
          <w:sz w:val="28"/>
          <w:szCs w:val="28"/>
          <w:lang w:val="en-US"/>
        </w:rPr>
        <w:t>Ekephini</w:t>
      </w:r>
      <w:proofErr w:type="spellEnd"/>
      <w:r w:rsidR="0047427D" w:rsidRPr="00577032">
        <w:rPr>
          <w:sz w:val="28"/>
          <w:szCs w:val="28"/>
          <w:lang w:val="en-US"/>
        </w:rPr>
        <w:t xml:space="preserve"> (Barkly East). </w:t>
      </w:r>
    </w:p>
    <w:p w14:paraId="03E2DFF1" w14:textId="71191547" w:rsidR="0047427D" w:rsidRPr="0050565E" w:rsidRDefault="00EC15F1" w:rsidP="00EC15F1">
      <w:pPr>
        <w:ind w:firstLine="425"/>
        <w:jc w:val="both"/>
        <w:rPr>
          <w:sz w:val="28"/>
          <w:szCs w:val="28"/>
          <w:lang w:val="en-US"/>
        </w:rPr>
      </w:pPr>
      <w:r w:rsidRPr="0050565E">
        <w:rPr>
          <w:sz w:val="28"/>
          <w:szCs w:val="28"/>
          <w:lang w:val="en-US"/>
        </w:rPr>
        <w:t>Three</w:t>
      </w:r>
      <w:r w:rsidR="0047427D" w:rsidRPr="0050565E">
        <w:rPr>
          <w:sz w:val="28"/>
          <w:szCs w:val="28"/>
          <w:lang w:val="en-US"/>
        </w:rPr>
        <w:t xml:space="preserve"> vehicles and manual labour </w:t>
      </w:r>
      <w:proofErr w:type="gramStart"/>
      <w:r w:rsidRPr="0050565E">
        <w:rPr>
          <w:sz w:val="28"/>
          <w:szCs w:val="28"/>
          <w:lang w:val="en-US"/>
        </w:rPr>
        <w:t>was</w:t>
      </w:r>
      <w:proofErr w:type="gramEnd"/>
      <w:r w:rsidRPr="0050565E">
        <w:rPr>
          <w:sz w:val="28"/>
          <w:szCs w:val="28"/>
          <w:lang w:val="en-US"/>
        </w:rPr>
        <w:t xml:space="preserve"> provided </w:t>
      </w:r>
      <w:r w:rsidR="0047427D" w:rsidRPr="0050565E">
        <w:rPr>
          <w:sz w:val="28"/>
          <w:szCs w:val="28"/>
          <w:lang w:val="en-US"/>
        </w:rPr>
        <w:t xml:space="preserve">for 2 </w:t>
      </w:r>
      <w:r w:rsidR="00474AC2" w:rsidRPr="0050565E">
        <w:rPr>
          <w:sz w:val="28"/>
          <w:szCs w:val="28"/>
          <w:lang w:val="en-US"/>
        </w:rPr>
        <w:t>days’</w:t>
      </w:r>
      <w:r w:rsidR="0047427D" w:rsidRPr="0050565E">
        <w:rPr>
          <w:sz w:val="28"/>
          <w:szCs w:val="28"/>
          <w:lang w:val="en-US"/>
        </w:rPr>
        <w:t xml:space="preserve"> </w:t>
      </w:r>
      <w:r w:rsidRPr="0050565E">
        <w:rPr>
          <w:sz w:val="28"/>
          <w:szCs w:val="28"/>
          <w:lang w:val="en-US"/>
        </w:rPr>
        <w:t xml:space="preserve">work </w:t>
      </w:r>
      <w:r w:rsidR="0047427D" w:rsidRPr="0050565E">
        <w:rPr>
          <w:sz w:val="28"/>
          <w:szCs w:val="28"/>
          <w:lang w:val="en-US"/>
        </w:rPr>
        <w:t>on the road to Tiffindell in the Carlisleshoek valley and at the top of the pass resulted in the worst of the eroded gullies being filled with stones and some gravel. The previous year, a TLB was hired and that could and did much more work on the road</w:t>
      </w:r>
      <w:r w:rsidRPr="0050565E">
        <w:rPr>
          <w:sz w:val="28"/>
          <w:szCs w:val="28"/>
          <w:lang w:val="en-US"/>
        </w:rPr>
        <w:t xml:space="preserve"> than was possible by hand!</w:t>
      </w:r>
    </w:p>
    <w:p w14:paraId="31B5C3B1" w14:textId="77777777" w:rsidR="0047427D" w:rsidRPr="0050565E" w:rsidRDefault="0047427D" w:rsidP="00EC15F1">
      <w:pPr>
        <w:ind w:firstLine="425"/>
        <w:jc w:val="both"/>
        <w:rPr>
          <w:sz w:val="28"/>
          <w:szCs w:val="28"/>
          <w:lang w:val="en-US"/>
        </w:rPr>
      </w:pPr>
      <w:r w:rsidRPr="0050565E">
        <w:rPr>
          <w:sz w:val="28"/>
          <w:szCs w:val="28"/>
          <w:lang w:val="en-US"/>
        </w:rPr>
        <w:lastRenderedPageBreak/>
        <w:t xml:space="preserve">The Day Permit sales point at the Rhodes Info Centre continues to provide a fine service for visiting flyfishers. This service together with that of the WTA administration, treasurer &amp; auditor provide a seamless service for collecting and distributing day permit fees.  Many thanks to the RIC staff and especially the “de-Sasol-ed” members of the WTA team! </w:t>
      </w:r>
    </w:p>
    <w:p w14:paraId="28C32B34" w14:textId="77777777" w:rsidR="00474AC2" w:rsidRPr="0050565E" w:rsidRDefault="0047427D" w:rsidP="00474AC2">
      <w:pPr>
        <w:ind w:firstLine="425"/>
        <w:jc w:val="both"/>
        <w:rPr>
          <w:sz w:val="28"/>
          <w:szCs w:val="28"/>
          <w:lang w:val="en-US"/>
        </w:rPr>
      </w:pPr>
      <w:r w:rsidRPr="0050565E">
        <w:rPr>
          <w:sz w:val="28"/>
          <w:szCs w:val="28"/>
          <w:lang w:val="en-US"/>
        </w:rPr>
        <w:t xml:space="preserve">2027 festival is just around the corner. A few years ago, it almost seemed like an old-boys club, however, it is pleasing to note the number of first-time participants who form part of the field, amounting to almost 30% of the field. This is wholly in line with the WTA policy since inception regarding attracting new visitors to the Highlands. </w:t>
      </w:r>
    </w:p>
    <w:p w14:paraId="07640536" w14:textId="34C9475B" w:rsidR="0047427D" w:rsidRPr="0050565E" w:rsidRDefault="00474AC2" w:rsidP="00474AC2">
      <w:pPr>
        <w:ind w:firstLine="425"/>
        <w:jc w:val="both"/>
        <w:rPr>
          <w:sz w:val="28"/>
          <w:szCs w:val="28"/>
          <w:lang w:val="en-US"/>
        </w:rPr>
      </w:pPr>
      <w:r w:rsidRPr="0050565E">
        <w:rPr>
          <w:sz w:val="28"/>
          <w:szCs w:val="28"/>
          <w:lang w:val="en-US"/>
        </w:rPr>
        <w:t>A</w:t>
      </w:r>
      <w:r w:rsidR="0047427D" w:rsidRPr="0050565E">
        <w:rPr>
          <w:sz w:val="28"/>
          <w:szCs w:val="28"/>
          <w:lang w:val="en-US"/>
        </w:rPr>
        <w:t>t the risk of being repetitive, this ripple effect is part and parcel of having an annual festival, the purpose of which is mainly to attract</w:t>
      </w:r>
      <w:r w:rsidRPr="0050565E">
        <w:rPr>
          <w:sz w:val="28"/>
          <w:szCs w:val="28"/>
          <w:lang w:val="en-US"/>
        </w:rPr>
        <w:t xml:space="preserve"> and</w:t>
      </w:r>
      <w:r w:rsidR="0047427D" w:rsidRPr="0050565E">
        <w:rPr>
          <w:sz w:val="28"/>
          <w:szCs w:val="28"/>
          <w:lang w:val="en-US"/>
        </w:rPr>
        <w:t xml:space="preserve"> introduce new visitors to the area</w:t>
      </w:r>
      <w:r w:rsidRPr="0050565E">
        <w:rPr>
          <w:sz w:val="28"/>
          <w:szCs w:val="28"/>
          <w:lang w:val="en-US"/>
        </w:rPr>
        <w:t xml:space="preserve"> while providing an opportunity to regular </w:t>
      </w:r>
      <w:proofErr w:type="gramStart"/>
      <w:r w:rsidRPr="0050565E">
        <w:rPr>
          <w:sz w:val="28"/>
          <w:szCs w:val="28"/>
          <w:lang w:val="en-US"/>
        </w:rPr>
        <w:t>festival-goers</w:t>
      </w:r>
      <w:proofErr w:type="gramEnd"/>
      <w:r w:rsidRPr="0050565E">
        <w:rPr>
          <w:sz w:val="28"/>
          <w:szCs w:val="28"/>
          <w:lang w:val="en-US"/>
        </w:rPr>
        <w:t xml:space="preserve"> to return and renew fishing friendships developed down the years</w:t>
      </w:r>
      <w:r w:rsidR="0047427D" w:rsidRPr="0050565E">
        <w:rPr>
          <w:sz w:val="28"/>
          <w:szCs w:val="28"/>
          <w:lang w:val="en-US"/>
        </w:rPr>
        <w:t>. A</w:t>
      </w:r>
      <w:r w:rsidRPr="0050565E">
        <w:rPr>
          <w:sz w:val="28"/>
          <w:szCs w:val="28"/>
          <w:lang w:val="en-US"/>
        </w:rPr>
        <w:t>n appropriate analogy</w:t>
      </w:r>
      <w:r w:rsidR="0047427D" w:rsidRPr="0050565E">
        <w:rPr>
          <w:sz w:val="28"/>
          <w:szCs w:val="28"/>
          <w:lang w:val="en-US"/>
        </w:rPr>
        <w:t xml:space="preserve"> </w:t>
      </w:r>
      <w:r w:rsidRPr="0050565E">
        <w:rPr>
          <w:sz w:val="28"/>
          <w:szCs w:val="28"/>
          <w:lang w:val="en-US"/>
        </w:rPr>
        <w:t xml:space="preserve">is a </w:t>
      </w:r>
      <w:r w:rsidR="0047427D" w:rsidRPr="0050565E">
        <w:rPr>
          <w:sz w:val="28"/>
          <w:szCs w:val="28"/>
          <w:lang w:val="en-US"/>
        </w:rPr>
        <w:t>pebble thrown into a pool. The pebble’s “ripple effect” has held true ever since the WTA was established in 1991.</w:t>
      </w:r>
    </w:p>
    <w:p w14:paraId="23288B89" w14:textId="77777777" w:rsidR="0047427D" w:rsidRPr="0050565E" w:rsidRDefault="0047427D" w:rsidP="00474AC2">
      <w:pPr>
        <w:spacing w:line="240" w:lineRule="auto"/>
        <w:ind w:firstLine="425"/>
        <w:jc w:val="both"/>
        <w:rPr>
          <w:sz w:val="28"/>
          <w:szCs w:val="28"/>
          <w:lang w:val="en-US"/>
        </w:rPr>
      </w:pPr>
      <w:r w:rsidRPr="0050565E">
        <w:rPr>
          <w:sz w:val="28"/>
          <w:szCs w:val="28"/>
          <w:lang w:val="en-US"/>
        </w:rPr>
        <w:t xml:space="preserve">In closing, our sincere thanks again to </w:t>
      </w:r>
      <w:proofErr w:type="gramStart"/>
      <w:r w:rsidRPr="0050565E">
        <w:rPr>
          <w:sz w:val="28"/>
          <w:szCs w:val="28"/>
          <w:lang w:val="en-US"/>
        </w:rPr>
        <w:t>all of</w:t>
      </w:r>
      <w:proofErr w:type="gramEnd"/>
      <w:r w:rsidRPr="0050565E">
        <w:rPr>
          <w:sz w:val="28"/>
          <w:szCs w:val="28"/>
          <w:lang w:val="en-US"/>
        </w:rPr>
        <w:t xml:space="preserve"> our riparian members. Without you, there would be no WTA and without some form of administering access to water, there would be chaos including more poachers from the bright lights and/or of local origin.</w:t>
      </w:r>
    </w:p>
    <w:p w14:paraId="49164528" w14:textId="77777777" w:rsidR="0047427D" w:rsidRDefault="0047427D" w:rsidP="0047427D">
      <w:pPr>
        <w:spacing w:line="240" w:lineRule="auto"/>
        <w:jc w:val="both"/>
        <w:rPr>
          <w:sz w:val="24"/>
          <w:szCs w:val="24"/>
          <w:lang w:val="en-US"/>
        </w:rPr>
      </w:pPr>
    </w:p>
    <w:p w14:paraId="1002FB31" w14:textId="545D6D91" w:rsidR="001D7756" w:rsidRDefault="00384879" w:rsidP="001D7756">
      <w:pPr>
        <w:spacing w:line="240" w:lineRule="auto"/>
        <w:jc w:val="both"/>
        <w:rPr>
          <w:i/>
          <w:iCs/>
          <w:lang w:val="en-US"/>
        </w:rPr>
      </w:pPr>
      <w:r>
        <w:rPr>
          <w:noProof/>
        </w:rPr>
        <w:drawing>
          <wp:anchor distT="0" distB="0" distL="114300" distR="114300" simplePos="0" relativeHeight="251669504" behindDoc="1" locked="0" layoutInCell="1" allowOverlap="1" wp14:anchorId="668D47E2" wp14:editId="54DEEF27">
            <wp:simplePos x="0" y="0"/>
            <wp:positionH relativeFrom="margin">
              <wp:posOffset>0</wp:posOffset>
            </wp:positionH>
            <wp:positionV relativeFrom="paragraph">
              <wp:posOffset>286385</wp:posOffset>
            </wp:positionV>
            <wp:extent cx="3192780" cy="3192780"/>
            <wp:effectExtent l="0" t="0" r="7620" b="7620"/>
            <wp:wrapTight wrapText="bothSides">
              <wp:wrapPolygon edited="0">
                <wp:start x="0" y="21600"/>
                <wp:lineTo x="21523" y="21600"/>
                <wp:lineTo x="21523" y="77"/>
                <wp:lineTo x="0" y="77"/>
                <wp:lineTo x="0" y="21600"/>
              </wp:wrapPolygon>
            </wp:wrapTight>
            <wp:docPr id="2779014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192780" cy="3192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7756">
        <w:rPr>
          <w:b/>
          <w:bCs/>
          <w:sz w:val="24"/>
          <w:szCs w:val="24"/>
          <w:lang w:val="en-US"/>
        </w:rPr>
        <w:t xml:space="preserve">Member’s luncheon </w:t>
      </w:r>
      <w:r w:rsidR="001D7756" w:rsidRPr="001D7756">
        <w:rPr>
          <w:b/>
          <w:bCs/>
          <w:sz w:val="24"/>
          <w:szCs w:val="24"/>
          <w:lang w:val="en-US"/>
        </w:rPr>
        <w:t>participants</w:t>
      </w:r>
      <w:r w:rsidR="001D7756" w:rsidRPr="001D7756">
        <w:rPr>
          <w:b/>
          <w:bCs/>
          <w:sz w:val="24"/>
          <w:szCs w:val="24"/>
          <w:lang w:val="en-US"/>
        </w:rPr>
        <w:tab/>
      </w:r>
      <w:proofErr w:type="gramStart"/>
      <w:r w:rsidR="001D7756" w:rsidRPr="001D7756">
        <w:rPr>
          <w:b/>
          <w:bCs/>
          <w:sz w:val="24"/>
          <w:szCs w:val="24"/>
          <w:lang w:val="en-US"/>
        </w:rPr>
        <w:t>down</w:t>
      </w:r>
      <w:proofErr w:type="gramEnd"/>
      <w:r w:rsidR="001D7756" w:rsidRPr="001D7756">
        <w:rPr>
          <w:b/>
          <w:bCs/>
          <w:sz w:val="24"/>
          <w:szCs w:val="24"/>
          <w:lang w:val="en-US"/>
        </w:rPr>
        <w:t xml:space="preserve"> the years</w:t>
      </w:r>
      <w:r w:rsidR="001D7756">
        <w:rPr>
          <w:sz w:val="24"/>
          <w:szCs w:val="24"/>
          <w:lang w:val="en-US"/>
        </w:rPr>
        <w:tab/>
      </w:r>
      <w:r w:rsidR="001D7756">
        <w:rPr>
          <w:sz w:val="24"/>
          <w:szCs w:val="24"/>
          <w:lang w:val="en-US"/>
        </w:rPr>
        <w:tab/>
      </w:r>
    </w:p>
    <w:p w14:paraId="053D47A8" w14:textId="4EB6A96D" w:rsidR="0047427D" w:rsidRDefault="001D7756" w:rsidP="0047427D">
      <w:pPr>
        <w:spacing w:line="240" w:lineRule="auto"/>
        <w:jc w:val="both"/>
        <w:rPr>
          <w:sz w:val="24"/>
          <w:szCs w:val="24"/>
          <w:lang w:val="en-US"/>
        </w:rPr>
      </w:pPr>
      <w:r>
        <w:rPr>
          <w:noProof/>
        </w:rPr>
        <w:drawing>
          <wp:anchor distT="0" distB="0" distL="114300" distR="114300" simplePos="0" relativeHeight="251671552" behindDoc="1" locked="0" layoutInCell="1" allowOverlap="1" wp14:anchorId="2056F79D" wp14:editId="1587F7E1">
            <wp:simplePos x="0" y="0"/>
            <wp:positionH relativeFrom="margin">
              <wp:posOffset>3261360</wp:posOffset>
            </wp:positionH>
            <wp:positionV relativeFrom="paragraph">
              <wp:posOffset>448310</wp:posOffset>
            </wp:positionV>
            <wp:extent cx="3337560" cy="3337560"/>
            <wp:effectExtent l="0" t="0" r="0" b="0"/>
            <wp:wrapTight wrapText="bothSides">
              <wp:wrapPolygon edited="0">
                <wp:start x="0" y="21600"/>
                <wp:lineTo x="21452" y="21600"/>
                <wp:lineTo x="21452" y="148"/>
                <wp:lineTo x="0" y="148"/>
                <wp:lineTo x="0" y="21600"/>
              </wp:wrapPolygon>
            </wp:wrapTight>
            <wp:docPr id="15614547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337560" cy="3337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D5886C" w14:textId="4B8F0F1D" w:rsidR="001D7756" w:rsidRDefault="001D7756" w:rsidP="001D7756">
      <w:pPr>
        <w:jc w:val="both"/>
        <w:rPr>
          <w:i/>
          <w:iCs/>
          <w:lang w:val="en-US"/>
        </w:rPr>
      </w:pPr>
      <w:r w:rsidRPr="00E4799A">
        <w:rPr>
          <w:i/>
          <w:iCs/>
          <w:lang w:val="en-US"/>
        </w:rPr>
        <w:t>Clockwise: Ronnie Small, Tinnie Small, Susan Naude</w:t>
      </w:r>
      <w:r>
        <w:rPr>
          <w:i/>
          <w:iCs/>
          <w:lang w:val="en-US"/>
        </w:rPr>
        <w:t>, Loekie Smith, Rassie Smith, Chrissie Barnard</w:t>
      </w:r>
    </w:p>
    <w:p w14:paraId="22F2259B" w14:textId="77777777" w:rsidR="001D7756" w:rsidRDefault="001D7756" w:rsidP="001D7756">
      <w:pPr>
        <w:jc w:val="both"/>
        <w:rPr>
          <w:i/>
          <w:iCs/>
          <w:lang w:val="en-US"/>
        </w:rPr>
      </w:pPr>
    </w:p>
    <w:p w14:paraId="564AC1BD" w14:textId="68CD7CC5" w:rsidR="00577032" w:rsidRDefault="001D7756" w:rsidP="001D7756">
      <w:pPr>
        <w:ind w:left="5040"/>
        <w:jc w:val="both"/>
        <w:rPr>
          <w:sz w:val="24"/>
          <w:szCs w:val="24"/>
          <w:lang w:val="en-US"/>
        </w:rPr>
      </w:pPr>
      <w:r>
        <w:rPr>
          <w:i/>
          <w:iCs/>
          <w:lang w:val="en-US"/>
        </w:rPr>
        <w:t>Clockwise: Rudi Hiestermann, Heather Ralph, Sharlene Sankey, Janbert Reeders, Vaasie Murray, Carien Vosloo, Arnie Vosloo.</w:t>
      </w:r>
    </w:p>
    <w:p w14:paraId="09410831" w14:textId="77777777" w:rsidR="00577032" w:rsidRDefault="00577032" w:rsidP="0047427D">
      <w:pPr>
        <w:spacing w:line="240" w:lineRule="auto"/>
        <w:jc w:val="both"/>
        <w:rPr>
          <w:sz w:val="24"/>
          <w:szCs w:val="24"/>
          <w:lang w:val="en-US"/>
        </w:rPr>
        <w:sectPr w:rsidR="00577032" w:rsidSect="00577032">
          <w:pgSz w:w="11906" w:h="16838"/>
          <w:pgMar w:top="720" w:right="720" w:bottom="720" w:left="720" w:header="709" w:footer="709"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pPr>
    </w:p>
    <w:p w14:paraId="06050297" w14:textId="60B69B21" w:rsidR="00577032" w:rsidRDefault="001D7756" w:rsidP="0047427D">
      <w:pPr>
        <w:spacing w:line="240" w:lineRule="auto"/>
        <w:jc w:val="both"/>
        <w:rPr>
          <w:sz w:val="24"/>
          <w:szCs w:val="24"/>
          <w:lang w:val="en-US"/>
        </w:rPr>
      </w:pPr>
      <w:r>
        <w:rPr>
          <w:sz w:val="24"/>
          <w:szCs w:val="24"/>
          <w:lang w:val="en-US"/>
        </w:rPr>
        <w:lastRenderedPageBreak/>
        <w:t>Graph 1</w:t>
      </w:r>
    </w:p>
    <w:p w14:paraId="3A4AB266" w14:textId="45192306" w:rsidR="00B41F59" w:rsidRDefault="0047427D">
      <w:r>
        <w:rPr>
          <w:noProof/>
        </w:rPr>
        <w:drawing>
          <wp:inline distT="0" distB="0" distL="0" distR="0" wp14:anchorId="70618301" wp14:editId="1BC110C1">
            <wp:extent cx="8724900" cy="5433060"/>
            <wp:effectExtent l="0" t="0" r="0" b="15240"/>
            <wp:docPr id="147589402" name="Chart 1">
              <a:extLst xmlns:a="http://schemas.openxmlformats.org/drawingml/2006/main">
                <a:ext uri="{FF2B5EF4-FFF2-40B4-BE49-F238E27FC236}">
                  <a16:creationId xmlns:a16="http://schemas.microsoft.com/office/drawing/2014/main" id="{5435DBFA-AB20-929B-0295-9ED3329351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B913EB" w14:textId="77777777" w:rsidR="0047427D" w:rsidRDefault="0047427D"/>
    <w:p w14:paraId="2EE6D29F" w14:textId="77777777" w:rsidR="0047427D" w:rsidRDefault="0047427D"/>
    <w:p w14:paraId="4FDD497C" w14:textId="77777777" w:rsidR="0047427D" w:rsidRDefault="0047427D"/>
    <w:p w14:paraId="2A85A2ED" w14:textId="77777777" w:rsidR="0047427D" w:rsidRPr="00CF7F6E" w:rsidRDefault="0047427D" w:rsidP="0047427D">
      <w:pPr>
        <w:rPr>
          <w:b/>
          <w:bCs/>
          <w:i/>
          <w:iCs/>
          <w:lang w:val="en-US"/>
        </w:rPr>
      </w:pPr>
      <w:r w:rsidRPr="00CF7F6E">
        <w:rPr>
          <w:b/>
          <w:bCs/>
          <w:i/>
          <w:iCs/>
          <w:lang w:val="en-US"/>
        </w:rPr>
        <w:lastRenderedPageBreak/>
        <w:t>Graph 2</w:t>
      </w:r>
    </w:p>
    <w:p w14:paraId="63C81997" w14:textId="77777777" w:rsidR="0047427D" w:rsidRPr="004A5CCE" w:rsidRDefault="0047427D" w:rsidP="0047427D">
      <w:pPr>
        <w:rPr>
          <w:lang w:val="en-US"/>
        </w:rPr>
      </w:pPr>
      <w:r>
        <w:rPr>
          <w:noProof/>
        </w:rPr>
        <w:drawing>
          <wp:inline distT="0" distB="0" distL="0" distR="0" wp14:anchorId="57DEF12B" wp14:editId="1ED6D145">
            <wp:extent cx="9624060" cy="5585460"/>
            <wp:effectExtent l="0" t="0" r="15240" b="15240"/>
            <wp:docPr id="1406464446" name="Chart 1">
              <a:extLst xmlns:a="http://schemas.openxmlformats.org/drawingml/2006/main">
                <a:ext uri="{FF2B5EF4-FFF2-40B4-BE49-F238E27FC236}">
                  <a16:creationId xmlns:a16="http://schemas.microsoft.com/office/drawing/2014/main" id="{3E525877-084F-08AE-2C3A-D3BA7E47B1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07DBBC" w14:textId="3FA4AC6F" w:rsidR="0047427D" w:rsidRDefault="0047427D" w:rsidP="001D7756">
      <w:pPr>
        <w:jc w:val="center"/>
      </w:pPr>
      <w:r>
        <w:t xml:space="preserve">The impact of high and low (La </w:t>
      </w:r>
      <w:proofErr w:type="spellStart"/>
      <w:r>
        <w:t>Niňa</w:t>
      </w:r>
      <w:proofErr w:type="spellEnd"/>
      <w:r>
        <w:t xml:space="preserve"> &amp; El </w:t>
      </w:r>
      <w:proofErr w:type="spellStart"/>
      <w:r>
        <w:t>Niňo</w:t>
      </w:r>
      <w:proofErr w:type="spellEnd"/>
      <w:r>
        <w:t>) precipitation as well as the Covid epidemic are clearly reflected in Graph 2</w:t>
      </w:r>
    </w:p>
    <w:sectPr w:rsidR="0047427D" w:rsidSect="00577032">
      <w:pgSz w:w="16838" w:h="11906" w:orient="landscape"/>
      <w:pgMar w:top="720" w:right="720" w:bottom="720" w:left="720" w:header="709" w:footer="709"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97FFC"/>
    <w:multiLevelType w:val="hybridMultilevel"/>
    <w:tmpl w:val="EDE2834E"/>
    <w:lvl w:ilvl="0" w:tplc="A90A62DC">
      <w:start w:val="2"/>
      <w:numFmt w:val="decimal"/>
      <w:lvlText w:val="%1"/>
      <w:lvlJc w:val="left"/>
      <w:pPr>
        <w:ind w:left="785"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28259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7D"/>
    <w:rsid w:val="001C05A4"/>
    <w:rsid w:val="001D7756"/>
    <w:rsid w:val="00384879"/>
    <w:rsid w:val="003B3E66"/>
    <w:rsid w:val="0047427D"/>
    <w:rsid w:val="00474AC2"/>
    <w:rsid w:val="004D37F7"/>
    <w:rsid w:val="0050565E"/>
    <w:rsid w:val="00514940"/>
    <w:rsid w:val="00577032"/>
    <w:rsid w:val="005A12BE"/>
    <w:rsid w:val="005B3671"/>
    <w:rsid w:val="00742EC3"/>
    <w:rsid w:val="00A52D11"/>
    <w:rsid w:val="00AA7CB4"/>
    <w:rsid w:val="00B41F59"/>
    <w:rsid w:val="00BA39A6"/>
    <w:rsid w:val="00C46E8D"/>
    <w:rsid w:val="00E3307E"/>
    <w:rsid w:val="00EC15F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C8B7D"/>
  <w15:chartTrackingRefBased/>
  <w15:docId w15:val="{C2DE078B-1418-4D6D-9D1E-8A78F8B3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27D"/>
  </w:style>
  <w:style w:type="paragraph" w:styleId="Heading1">
    <w:name w:val="heading 1"/>
    <w:basedOn w:val="Normal"/>
    <w:next w:val="Normal"/>
    <w:link w:val="Heading1Char"/>
    <w:uiPriority w:val="9"/>
    <w:qFormat/>
    <w:rsid w:val="00474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2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2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2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2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2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2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2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2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2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2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2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2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2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27D"/>
    <w:rPr>
      <w:rFonts w:eastAsiaTheme="majorEastAsia" w:cstheme="majorBidi"/>
      <w:color w:val="272727" w:themeColor="text1" w:themeTint="D8"/>
    </w:rPr>
  </w:style>
  <w:style w:type="paragraph" w:styleId="Title">
    <w:name w:val="Title"/>
    <w:basedOn w:val="Normal"/>
    <w:next w:val="Normal"/>
    <w:link w:val="TitleChar"/>
    <w:uiPriority w:val="10"/>
    <w:qFormat/>
    <w:rsid w:val="004742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2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27D"/>
    <w:pPr>
      <w:spacing w:before="160"/>
      <w:jc w:val="center"/>
    </w:pPr>
    <w:rPr>
      <w:i/>
      <w:iCs/>
      <w:color w:val="404040" w:themeColor="text1" w:themeTint="BF"/>
    </w:rPr>
  </w:style>
  <w:style w:type="character" w:customStyle="1" w:styleId="QuoteChar">
    <w:name w:val="Quote Char"/>
    <w:basedOn w:val="DefaultParagraphFont"/>
    <w:link w:val="Quote"/>
    <w:uiPriority w:val="29"/>
    <w:rsid w:val="0047427D"/>
    <w:rPr>
      <w:i/>
      <w:iCs/>
      <w:color w:val="404040" w:themeColor="text1" w:themeTint="BF"/>
    </w:rPr>
  </w:style>
  <w:style w:type="paragraph" w:styleId="ListParagraph">
    <w:name w:val="List Paragraph"/>
    <w:basedOn w:val="Normal"/>
    <w:uiPriority w:val="34"/>
    <w:qFormat/>
    <w:rsid w:val="0047427D"/>
    <w:pPr>
      <w:ind w:left="720"/>
      <w:contextualSpacing/>
    </w:pPr>
  </w:style>
  <w:style w:type="character" w:styleId="IntenseEmphasis">
    <w:name w:val="Intense Emphasis"/>
    <w:basedOn w:val="DefaultParagraphFont"/>
    <w:uiPriority w:val="21"/>
    <w:qFormat/>
    <w:rsid w:val="0047427D"/>
    <w:rPr>
      <w:i/>
      <w:iCs/>
      <w:color w:val="0F4761" w:themeColor="accent1" w:themeShade="BF"/>
    </w:rPr>
  </w:style>
  <w:style w:type="paragraph" w:styleId="IntenseQuote">
    <w:name w:val="Intense Quote"/>
    <w:basedOn w:val="Normal"/>
    <w:next w:val="Normal"/>
    <w:link w:val="IntenseQuoteChar"/>
    <w:uiPriority w:val="30"/>
    <w:qFormat/>
    <w:rsid w:val="00474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27D"/>
    <w:rPr>
      <w:i/>
      <w:iCs/>
      <w:color w:val="0F4761" w:themeColor="accent1" w:themeShade="BF"/>
    </w:rPr>
  </w:style>
  <w:style w:type="character" w:styleId="IntenseReference">
    <w:name w:val="Intense Reference"/>
    <w:basedOn w:val="DefaultParagraphFont"/>
    <w:uiPriority w:val="32"/>
    <w:qFormat/>
    <w:rsid w:val="0047427D"/>
    <w:rPr>
      <w:b/>
      <w:bCs/>
      <w:smallCaps/>
      <w:color w:val="0F4761" w:themeColor="accent1" w:themeShade="BF"/>
      <w:spacing w:val="5"/>
    </w:rPr>
  </w:style>
  <w:style w:type="character" w:styleId="Hyperlink">
    <w:name w:val="Hyperlink"/>
    <w:basedOn w:val="DefaultParagraphFont"/>
    <w:uiPriority w:val="99"/>
    <w:unhideWhenUsed/>
    <w:rsid w:val="00C46E8D"/>
    <w:rPr>
      <w:color w:val="467886" w:themeColor="hyperlink"/>
      <w:u w:val="single"/>
    </w:rPr>
  </w:style>
  <w:style w:type="character" w:styleId="UnresolvedMention">
    <w:name w:val="Unresolved Mention"/>
    <w:basedOn w:val="DefaultParagraphFont"/>
    <w:uiPriority w:val="99"/>
    <w:semiHidden/>
    <w:unhideWhenUsed/>
    <w:rsid w:val="00C46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hyperlink" Target="https://wildtrout.co.za/" TargetMode="Externa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August%202008\A%20WTA\WTA\WTA\WTA\Day%20permits\Day%20permits,%201991%20to%2020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r>
              <a:rPr lang="en-ZA"/>
              <a:t>Total &amp; ave. day permits sold &amp; sales trend from 1991 to 2025</a:t>
            </a:r>
          </a:p>
        </c:rich>
      </c:tx>
      <c:layout>
        <c:manualLayout>
          <c:xMode val="edge"/>
          <c:yMode val="edge"/>
          <c:x val="0.24146188941147456"/>
          <c:y val="4.3496985357450474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Sheet1!$Q$3</c:f>
              <c:strCache>
                <c:ptCount val="1"/>
                <c:pt idx="0">
                  <c:v>Permits</c:v>
                </c:pt>
              </c:strCache>
            </c:strRef>
          </c:tx>
          <c:spPr>
            <a:ln w="22225" cap="rnd" cmpd="sng" algn="ctr">
              <a:solidFill>
                <a:schemeClr val="accent1"/>
              </a:solidFill>
              <a:round/>
            </a:ln>
            <a:effectLst/>
          </c:spPr>
          <c:marker>
            <c:symbol val="none"/>
          </c:marker>
          <c:trendline>
            <c:spPr>
              <a:ln w="9525" cap="rnd">
                <a:solidFill>
                  <a:schemeClr val="accent1"/>
                </a:solidFill>
              </a:ln>
              <a:effectLst/>
            </c:spPr>
            <c:trendlineType val="linear"/>
            <c:dispRSqr val="0"/>
            <c:dispEq val="0"/>
          </c:trendline>
          <c:cat>
            <c:strRef>
              <c:f>Sheet1!$R$2:$AZ$2</c:f>
              <c:strCache>
                <c:ptCount val="35"/>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pt idx="30">
                  <c:v>2021</c:v>
                </c:pt>
                <c:pt idx="31">
                  <c:v>2022</c:v>
                </c:pt>
                <c:pt idx="32">
                  <c:v>2023</c:v>
                </c:pt>
                <c:pt idx="33">
                  <c:v>2024</c:v>
                </c:pt>
                <c:pt idx="34">
                  <c:v>2025</c:v>
                </c:pt>
              </c:strCache>
            </c:strRef>
          </c:cat>
          <c:val>
            <c:numRef>
              <c:f>Sheet1!$R$3:$AZ$3</c:f>
              <c:numCache>
                <c:formatCode>General</c:formatCode>
                <c:ptCount val="35"/>
                <c:pt idx="0">
                  <c:v>56</c:v>
                </c:pt>
                <c:pt idx="1">
                  <c:v>104</c:v>
                </c:pt>
                <c:pt idx="2">
                  <c:v>24</c:v>
                </c:pt>
                <c:pt idx="3">
                  <c:v>22</c:v>
                </c:pt>
                <c:pt idx="4">
                  <c:v>479</c:v>
                </c:pt>
                <c:pt idx="5">
                  <c:v>460</c:v>
                </c:pt>
                <c:pt idx="6">
                  <c:v>560</c:v>
                </c:pt>
                <c:pt idx="7">
                  <c:v>670</c:v>
                </c:pt>
                <c:pt idx="8">
                  <c:v>780</c:v>
                </c:pt>
                <c:pt idx="9">
                  <c:v>505</c:v>
                </c:pt>
                <c:pt idx="10" formatCode="0">
                  <c:v>566</c:v>
                </c:pt>
                <c:pt idx="11">
                  <c:v>746</c:v>
                </c:pt>
                <c:pt idx="12">
                  <c:v>698</c:v>
                </c:pt>
                <c:pt idx="13">
                  <c:v>691</c:v>
                </c:pt>
                <c:pt idx="14">
                  <c:v>728</c:v>
                </c:pt>
                <c:pt idx="15">
                  <c:v>633</c:v>
                </c:pt>
                <c:pt idx="16">
                  <c:v>563</c:v>
                </c:pt>
                <c:pt idx="17">
                  <c:v>488</c:v>
                </c:pt>
                <c:pt idx="18">
                  <c:v>733</c:v>
                </c:pt>
                <c:pt idx="19">
                  <c:v>550</c:v>
                </c:pt>
                <c:pt idx="20">
                  <c:v>490</c:v>
                </c:pt>
                <c:pt idx="21">
                  <c:v>552</c:v>
                </c:pt>
                <c:pt idx="22">
                  <c:v>530</c:v>
                </c:pt>
                <c:pt idx="23">
                  <c:v>531</c:v>
                </c:pt>
                <c:pt idx="24">
                  <c:v>517</c:v>
                </c:pt>
                <c:pt idx="25">
                  <c:v>382</c:v>
                </c:pt>
                <c:pt idx="26">
                  <c:v>370</c:v>
                </c:pt>
                <c:pt idx="27">
                  <c:v>389</c:v>
                </c:pt>
                <c:pt idx="28">
                  <c:v>594</c:v>
                </c:pt>
                <c:pt idx="29">
                  <c:v>445</c:v>
                </c:pt>
                <c:pt idx="30">
                  <c:v>790</c:v>
                </c:pt>
                <c:pt idx="31">
                  <c:v>740</c:v>
                </c:pt>
                <c:pt idx="32">
                  <c:v>799</c:v>
                </c:pt>
                <c:pt idx="33">
                  <c:v>747</c:v>
                </c:pt>
                <c:pt idx="34">
                  <c:v>767</c:v>
                </c:pt>
              </c:numCache>
            </c:numRef>
          </c:val>
          <c:smooth val="0"/>
          <c:extLst>
            <c:ext xmlns:c16="http://schemas.microsoft.com/office/drawing/2014/chart" uri="{C3380CC4-5D6E-409C-BE32-E72D297353CC}">
              <c16:uniqueId val="{00000001-BBB1-4A03-A839-A3E8889C4E9C}"/>
            </c:ext>
          </c:extLst>
        </c:ser>
        <c:ser>
          <c:idx val="1"/>
          <c:order val="1"/>
          <c:tx>
            <c:strRef>
              <c:f>Sheet1!$Q$4</c:f>
              <c:strCache>
                <c:ptCount val="1"/>
                <c:pt idx="0">
                  <c:v>Ave permtis</c:v>
                </c:pt>
              </c:strCache>
            </c:strRef>
          </c:tx>
          <c:spPr>
            <a:ln w="22225" cap="rnd" cmpd="sng" algn="ctr">
              <a:solidFill>
                <a:schemeClr val="accent2"/>
              </a:solidFill>
              <a:round/>
            </a:ln>
            <a:effectLst/>
          </c:spPr>
          <c:marker>
            <c:symbol val="none"/>
          </c:marker>
          <c:cat>
            <c:strRef>
              <c:f>Sheet1!$R$2:$AZ$2</c:f>
              <c:strCache>
                <c:ptCount val="35"/>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pt idx="30">
                  <c:v>2021</c:v>
                </c:pt>
                <c:pt idx="31">
                  <c:v>2022</c:v>
                </c:pt>
                <c:pt idx="32">
                  <c:v>2023</c:v>
                </c:pt>
                <c:pt idx="33">
                  <c:v>2024</c:v>
                </c:pt>
                <c:pt idx="34">
                  <c:v>2025</c:v>
                </c:pt>
              </c:strCache>
            </c:strRef>
          </c:cat>
          <c:val>
            <c:numRef>
              <c:f>Sheet1!$R$4:$AZ$4</c:f>
              <c:numCache>
                <c:formatCode>0</c:formatCode>
                <c:ptCount val="35"/>
                <c:pt idx="0">
                  <c:v>512.0625</c:v>
                </c:pt>
                <c:pt idx="1">
                  <c:v>512.0625</c:v>
                </c:pt>
                <c:pt idx="2">
                  <c:v>512.0625</c:v>
                </c:pt>
                <c:pt idx="3">
                  <c:v>512.0625</c:v>
                </c:pt>
                <c:pt idx="4">
                  <c:v>512.0625</c:v>
                </c:pt>
                <c:pt idx="5">
                  <c:v>512.0625</c:v>
                </c:pt>
                <c:pt idx="6">
                  <c:v>512.0625</c:v>
                </c:pt>
                <c:pt idx="7">
                  <c:v>512.0625</c:v>
                </c:pt>
                <c:pt idx="8">
                  <c:v>512.0625</c:v>
                </c:pt>
                <c:pt idx="9">
                  <c:v>512.0625</c:v>
                </c:pt>
                <c:pt idx="10">
                  <c:v>512.0625</c:v>
                </c:pt>
                <c:pt idx="11">
                  <c:v>512.0625</c:v>
                </c:pt>
                <c:pt idx="12">
                  <c:v>512.0625</c:v>
                </c:pt>
                <c:pt idx="13">
                  <c:v>512.0625</c:v>
                </c:pt>
                <c:pt idx="14">
                  <c:v>512.0625</c:v>
                </c:pt>
                <c:pt idx="15">
                  <c:v>512.0625</c:v>
                </c:pt>
                <c:pt idx="16">
                  <c:v>512.0625</c:v>
                </c:pt>
                <c:pt idx="17">
                  <c:v>512.0625</c:v>
                </c:pt>
                <c:pt idx="18">
                  <c:v>512.0625</c:v>
                </c:pt>
                <c:pt idx="19">
                  <c:v>512.0625</c:v>
                </c:pt>
                <c:pt idx="20">
                  <c:v>512.0625</c:v>
                </c:pt>
                <c:pt idx="21">
                  <c:v>512.0625</c:v>
                </c:pt>
                <c:pt idx="22">
                  <c:v>512.0625</c:v>
                </c:pt>
                <c:pt idx="23">
                  <c:v>512.0625</c:v>
                </c:pt>
                <c:pt idx="24">
                  <c:v>512.0625</c:v>
                </c:pt>
                <c:pt idx="25">
                  <c:v>512.0625</c:v>
                </c:pt>
                <c:pt idx="26">
                  <c:v>512.0625</c:v>
                </c:pt>
                <c:pt idx="27">
                  <c:v>512.0625</c:v>
                </c:pt>
                <c:pt idx="28">
                  <c:v>512.0625</c:v>
                </c:pt>
                <c:pt idx="29">
                  <c:v>512.0625</c:v>
                </c:pt>
                <c:pt idx="30">
                  <c:v>512.0625</c:v>
                </c:pt>
                <c:pt idx="31">
                  <c:v>512.0625</c:v>
                </c:pt>
                <c:pt idx="32">
                  <c:v>512.0625</c:v>
                </c:pt>
                <c:pt idx="33">
                  <c:v>512.0625</c:v>
                </c:pt>
                <c:pt idx="34">
                  <c:v>512.0625</c:v>
                </c:pt>
              </c:numCache>
            </c:numRef>
          </c:val>
          <c:smooth val="0"/>
          <c:extLst>
            <c:ext xmlns:c16="http://schemas.microsoft.com/office/drawing/2014/chart" uri="{C3380CC4-5D6E-409C-BE32-E72D297353CC}">
              <c16:uniqueId val="{00000002-BBB1-4A03-A839-A3E8889C4E9C}"/>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620774016"/>
        <c:axId val="620772576"/>
      </c:lineChart>
      <c:catAx>
        <c:axId val="62077401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620772576"/>
        <c:crosses val="autoZero"/>
        <c:auto val="1"/>
        <c:lblAlgn val="ctr"/>
        <c:lblOffset val="100"/>
        <c:noMultiLvlLbl val="0"/>
      </c:catAx>
      <c:valAx>
        <c:axId val="6207725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62077401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Annual Precipitation &amp; Day permit sales, 1991 to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Sheet1!$C$8</c:f>
              <c:strCache>
                <c:ptCount val="1"/>
                <c:pt idx="0">
                  <c:v>mm/year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Sheet1!$B$9:$B$43</c:f>
              <c:strCache>
                <c:ptCount val="35"/>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pt idx="30">
                  <c:v>2021</c:v>
                </c:pt>
                <c:pt idx="31">
                  <c:v>2022</c:v>
                </c:pt>
                <c:pt idx="32">
                  <c:v>2023</c:v>
                </c:pt>
                <c:pt idx="33">
                  <c:v>2024</c:v>
                </c:pt>
                <c:pt idx="34">
                  <c:v>2025</c:v>
                </c:pt>
              </c:strCache>
            </c:strRef>
          </c:cat>
          <c:val>
            <c:numRef>
              <c:f>Sheet1!$C$9:$C$43</c:f>
              <c:numCache>
                <c:formatCode>0</c:formatCode>
                <c:ptCount val="35"/>
                <c:pt idx="0">
                  <c:v>873.90000000000009</c:v>
                </c:pt>
                <c:pt idx="1">
                  <c:v>458.52500000000003</c:v>
                </c:pt>
                <c:pt idx="2">
                  <c:v>735.55</c:v>
                </c:pt>
                <c:pt idx="3">
                  <c:v>530.35</c:v>
                </c:pt>
                <c:pt idx="4">
                  <c:v>672.97500000000002</c:v>
                </c:pt>
                <c:pt idx="5">
                  <c:v>795.875</c:v>
                </c:pt>
                <c:pt idx="6">
                  <c:v>508.25000000000006</c:v>
                </c:pt>
                <c:pt idx="7">
                  <c:v>923.35</c:v>
                </c:pt>
                <c:pt idx="8">
                  <c:v>590.04999999999995</c:v>
                </c:pt>
                <c:pt idx="9">
                  <c:v>776.32499999999993</c:v>
                </c:pt>
                <c:pt idx="10">
                  <c:v>1001.2</c:v>
                </c:pt>
                <c:pt idx="11">
                  <c:v>840.05</c:v>
                </c:pt>
                <c:pt idx="12">
                  <c:v>503.07499999999993</c:v>
                </c:pt>
                <c:pt idx="13">
                  <c:v>701.27500000000009</c:v>
                </c:pt>
                <c:pt idx="14">
                  <c:v>544.60666666666657</c:v>
                </c:pt>
                <c:pt idx="15">
                  <c:v>933.47499999999991</c:v>
                </c:pt>
                <c:pt idx="16">
                  <c:v>608.69999999999993</c:v>
                </c:pt>
                <c:pt idx="17">
                  <c:v>641.6</c:v>
                </c:pt>
                <c:pt idx="18">
                  <c:v>761.69999999999993</c:v>
                </c:pt>
                <c:pt idx="19">
                  <c:v>827.73333333333323</c:v>
                </c:pt>
                <c:pt idx="20">
                  <c:v>826.56666666666661</c:v>
                </c:pt>
                <c:pt idx="21">
                  <c:v>769.33333333333337</c:v>
                </c:pt>
                <c:pt idx="22">
                  <c:v>547.23333333333335</c:v>
                </c:pt>
                <c:pt idx="23">
                  <c:v>793.73333333333323</c:v>
                </c:pt>
                <c:pt idx="24">
                  <c:v>446.1</c:v>
                </c:pt>
                <c:pt idx="25">
                  <c:v>743</c:v>
                </c:pt>
                <c:pt idx="26">
                  <c:v>551</c:v>
                </c:pt>
                <c:pt idx="27">
                  <c:v>645</c:v>
                </c:pt>
                <c:pt idx="28">
                  <c:v>544</c:v>
                </c:pt>
                <c:pt idx="29">
                  <c:v>703</c:v>
                </c:pt>
                <c:pt idx="30">
                  <c:v>823</c:v>
                </c:pt>
                <c:pt idx="31">
                  <c:v>1022</c:v>
                </c:pt>
                <c:pt idx="32">
                  <c:v>882.14177700000005</c:v>
                </c:pt>
                <c:pt idx="33">
                  <c:v>522</c:v>
                </c:pt>
                <c:pt idx="34">
                  <c:v>756</c:v>
                </c:pt>
              </c:numCache>
            </c:numRef>
          </c:val>
          <c:smooth val="0"/>
          <c:extLst>
            <c:ext xmlns:c16="http://schemas.microsoft.com/office/drawing/2014/chart" uri="{C3380CC4-5D6E-409C-BE32-E72D297353CC}">
              <c16:uniqueId val="{00000000-16FE-43A7-8514-E1BDAE1079BD}"/>
            </c:ext>
          </c:extLst>
        </c:ser>
        <c:ser>
          <c:idx val="1"/>
          <c:order val="1"/>
          <c:tx>
            <c:strRef>
              <c:f>Sheet1!$D$8</c:f>
              <c:strCache>
                <c:ptCount val="1"/>
                <c:pt idx="0">
                  <c:v>ave mm</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Sheet1!$B$9:$B$43</c:f>
              <c:strCache>
                <c:ptCount val="35"/>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pt idx="30">
                  <c:v>2021</c:v>
                </c:pt>
                <c:pt idx="31">
                  <c:v>2022</c:v>
                </c:pt>
                <c:pt idx="32">
                  <c:v>2023</c:v>
                </c:pt>
                <c:pt idx="33">
                  <c:v>2024</c:v>
                </c:pt>
                <c:pt idx="34">
                  <c:v>2025</c:v>
                </c:pt>
              </c:strCache>
            </c:strRef>
          </c:cat>
          <c:val>
            <c:numRef>
              <c:f>Sheet1!$D$9:$D$43</c:f>
              <c:numCache>
                <c:formatCode>0</c:formatCode>
                <c:ptCount val="35"/>
                <c:pt idx="0">
                  <c:v>708.64781267619048</c:v>
                </c:pt>
                <c:pt idx="1">
                  <c:v>708.64781267619048</c:v>
                </c:pt>
                <c:pt idx="2">
                  <c:v>708.64781267619048</c:v>
                </c:pt>
                <c:pt idx="3">
                  <c:v>708.64781267619048</c:v>
                </c:pt>
                <c:pt idx="4">
                  <c:v>708.64781267619048</c:v>
                </c:pt>
                <c:pt idx="5">
                  <c:v>708.64781267619048</c:v>
                </c:pt>
                <c:pt idx="6">
                  <c:v>708.64781267619048</c:v>
                </c:pt>
                <c:pt idx="7">
                  <c:v>708.64781267619048</c:v>
                </c:pt>
                <c:pt idx="8">
                  <c:v>708.64781267619048</c:v>
                </c:pt>
                <c:pt idx="9">
                  <c:v>708.64781267619048</c:v>
                </c:pt>
                <c:pt idx="10">
                  <c:v>708.64781267619048</c:v>
                </c:pt>
                <c:pt idx="11">
                  <c:v>708.64781267619048</c:v>
                </c:pt>
                <c:pt idx="12">
                  <c:v>708.64781267619048</c:v>
                </c:pt>
                <c:pt idx="13">
                  <c:v>708.64781267619048</c:v>
                </c:pt>
                <c:pt idx="14">
                  <c:v>708.64781267619048</c:v>
                </c:pt>
                <c:pt idx="15">
                  <c:v>708.64781267619048</c:v>
                </c:pt>
                <c:pt idx="16">
                  <c:v>708.64781267619048</c:v>
                </c:pt>
                <c:pt idx="17">
                  <c:v>708.64781267619048</c:v>
                </c:pt>
                <c:pt idx="18">
                  <c:v>708.64781267619048</c:v>
                </c:pt>
                <c:pt idx="19">
                  <c:v>708.64781267619048</c:v>
                </c:pt>
                <c:pt idx="20">
                  <c:v>708.64781267619048</c:v>
                </c:pt>
                <c:pt idx="21">
                  <c:v>708.64781267619048</c:v>
                </c:pt>
                <c:pt idx="22">
                  <c:v>708.64781267619048</c:v>
                </c:pt>
                <c:pt idx="23">
                  <c:v>708.64781267619048</c:v>
                </c:pt>
                <c:pt idx="24">
                  <c:v>708.64781267619048</c:v>
                </c:pt>
                <c:pt idx="25">
                  <c:v>708.64781267619048</c:v>
                </c:pt>
                <c:pt idx="26">
                  <c:v>708.64781267619048</c:v>
                </c:pt>
                <c:pt idx="27">
                  <c:v>708.64781267619048</c:v>
                </c:pt>
                <c:pt idx="28">
                  <c:v>708.64781267619048</c:v>
                </c:pt>
                <c:pt idx="29">
                  <c:v>708.64781267619048</c:v>
                </c:pt>
                <c:pt idx="30">
                  <c:v>708.64781267619048</c:v>
                </c:pt>
                <c:pt idx="31">
                  <c:v>708.64781267619048</c:v>
                </c:pt>
                <c:pt idx="32">
                  <c:v>708.64781267619048</c:v>
                </c:pt>
                <c:pt idx="33">
                  <c:v>708.64781267619048</c:v>
                </c:pt>
                <c:pt idx="34">
                  <c:v>708.64781267619048</c:v>
                </c:pt>
              </c:numCache>
            </c:numRef>
          </c:val>
          <c:smooth val="0"/>
          <c:extLst>
            <c:ext xmlns:c16="http://schemas.microsoft.com/office/drawing/2014/chart" uri="{C3380CC4-5D6E-409C-BE32-E72D297353CC}">
              <c16:uniqueId val="{00000001-16FE-43A7-8514-E1BDAE1079BD}"/>
            </c:ext>
          </c:extLst>
        </c:ser>
        <c:ser>
          <c:idx val="2"/>
          <c:order val="2"/>
          <c:tx>
            <c:strRef>
              <c:f>Sheet1!$E$8</c:f>
              <c:strCache>
                <c:ptCount val="1"/>
                <c:pt idx="0">
                  <c:v>DPs sold</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Sheet1!$B$9:$B$43</c:f>
              <c:strCache>
                <c:ptCount val="35"/>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pt idx="30">
                  <c:v>2021</c:v>
                </c:pt>
                <c:pt idx="31">
                  <c:v>2022</c:v>
                </c:pt>
                <c:pt idx="32">
                  <c:v>2023</c:v>
                </c:pt>
                <c:pt idx="33">
                  <c:v>2024</c:v>
                </c:pt>
                <c:pt idx="34">
                  <c:v>2025</c:v>
                </c:pt>
              </c:strCache>
            </c:strRef>
          </c:cat>
          <c:val>
            <c:numRef>
              <c:f>Sheet1!$E$9:$E$43</c:f>
              <c:numCache>
                <c:formatCode>0</c:formatCode>
                <c:ptCount val="35"/>
                <c:pt idx="0">
                  <c:v>56</c:v>
                </c:pt>
                <c:pt idx="1">
                  <c:v>104</c:v>
                </c:pt>
                <c:pt idx="2">
                  <c:v>24</c:v>
                </c:pt>
                <c:pt idx="3">
                  <c:v>22</c:v>
                </c:pt>
                <c:pt idx="4">
                  <c:v>479</c:v>
                </c:pt>
                <c:pt idx="5">
                  <c:v>460</c:v>
                </c:pt>
                <c:pt idx="6">
                  <c:v>560</c:v>
                </c:pt>
                <c:pt idx="7">
                  <c:v>670</c:v>
                </c:pt>
                <c:pt idx="8">
                  <c:v>780</c:v>
                </c:pt>
                <c:pt idx="9">
                  <c:v>505</c:v>
                </c:pt>
                <c:pt idx="10">
                  <c:v>566</c:v>
                </c:pt>
                <c:pt idx="11">
                  <c:v>746</c:v>
                </c:pt>
                <c:pt idx="12">
                  <c:v>698</c:v>
                </c:pt>
                <c:pt idx="13">
                  <c:v>691</c:v>
                </c:pt>
                <c:pt idx="14">
                  <c:v>728</c:v>
                </c:pt>
                <c:pt idx="15">
                  <c:v>633</c:v>
                </c:pt>
                <c:pt idx="16">
                  <c:v>563</c:v>
                </c:pt>
                <c:pt idx="17">
                  <c:v>488</c:v>
                </c:pt>
                <c:pt idx="18">
                  <c:v>733</c:v>
                </c:pt>
                <c:pt idx="19">
                  <c:v>550</c:v>
                </c:pt>
                <c:pt idx="20">
                  <c:v>490</c:v>
                </c:pt>
                <c:pt idx="21">
                  <c:v>552</c:v>
                </c:pt>
                <c:pt idx="22">
                  <c:v>530</c:v>
                </c:pt>
                <c:pt idx="23">
                  <c:v>531</c:v>
                </c:pt>
                <c:pt idx="24">
                  <c:v>517</c:v>
                </c:pt>
                <c:pt idx="25">
                  <c:v>382</c:v>
                </c:pt>
                <c:pt idx="26">
                  <c:v>370</c:v>
                </c:pt>
                <c:pt idx="27">
                  <c:v>389</c:v>
                </c:pt>
                <c:pt idx="28">
                  <c:v>594</c:v>
                </c:pt>
                <c:pt idx="29">
                  <c:v>445</c:v>
                </c:pt>
                <c:pt idx="30">
                  <c:v>790</c:v>
                </c:pt>
                <c:pt idx="31">
                  <c:v>740</c:v>
                </c:pt>
                <c:pt idx="32">
                  <c:v>799</c:v>
                </c:pt>
                <c:pt idx="33">
                  <c:v>923</c:v>
                </c:pt>
                <c:pt idx="34">
                  <c:v>948</c:v>
                </c:pt>
              </c:numCache>
            </c:numRef>
          </c:val>
          <c:smooth val="0"/>
          <c:extLst>
            <c:ext xmlns:c16="http://schemas.microsoft.com/office/drawing/2014/chart" uri="{C3380CC4-5D6E-409C-BE32-E72D297353CC}">
              <c16:uniqueId val="{00000002-16FE-43A7-8514-E1BDAE1079BD}"/>
            </c:ext>
          </c:extLst>
        </c:ser>
        <c:ser>
          <c:idx val="3"/>
          <c:order val="3"/>
          <c:tx>
            <c:strRef>
              <c:f>Sheet1!$F$8</c:f>
              <c:strCache>
                <c:ptCount val="1"/>
                <c:pt idx="0">
                  <c:v>ave DPs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Sheet1!$B$9:$B$43</c:f>
              <c:strCache>
                <c:ptCount val="35"/>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pt idx="30">
                  <c:v>2021</c:v>
                </c:pt>
                <c:pt idx="31">
                  <c:v>2022</c:v>
                </c:pt>
                <c:pt idx="32">
                  <c:v>2023</c:v>
                </c:pt>
                <c:pt idx="33">
                  <c:v>2024</c:v>
                </c:pt>
                <c:pt idx="34">
                  <c:v>2025</c:v>
                </c:pt>
              </c:strCache>
            </c:strRef>
          </c:cat>
          <c:val>
            <c:numRef>
              <c:f>Sheet1!$F$9:$F$43</c:f>
              <c:numCache>
                <c:formatCode>0</c:formatCode>
                <c:ptCount val="35"/>
                <c:pt idx="0">
                  <c:v>544.45714285714291</c:v>
                </c:pt>
                <c:pt idx="1">
                  <c:v>544.45714285714291</c:v>
                </c:pt>
                <c:pt idx="2">
                  <c:v>544.45714285714291</c:v>
                </c:pt>
                <c:pt idx="3">
                  <c:v>544.45714285714291</c:v>
                </c:pt>
                <c:pt idx="4">
                  <c:v>544.45714285714291</c:v>
                </c:pt>
                <c:pt idx="5">
                  <c:v>544.45714285714291</c:v>
                </c:pt>
                <c:pt idx="6">
                  <c:v>544.45714285714291</c:v>
                </c:pt>
                <c:pt idx="7">
                  <c:v>544.45714285714291</c:v>
                </c:pt>
                <c:pt idx="8">
                  <c:v>544.45714285714291</c:v>
                </c:pt>
                <c:pt idx="9">
                  <c:v>544.45714285714291</c:v>
                </c:pt>
                <c:pt idx="10">
                  <c:v>544.45714285714291</c:v>
                </c:pt>
                <c:pt idx="11">
                  <c:v>544.45714285714291</c:v>
                </c:pt>
                <c:pt idx="12">
                  <c:v>544.45714285714291</c:v>
                </c:pt>
                <c:pt idx="13">
                  <c:v>544.45714285714291</c:v>
                </c:pt>
                <c:pt idx="14">
                  <c:v>544.45714285714291</c:v>
                </c:pt>
                <c:pt idx="15">
                  <c:v>544.45714285714291</c:v>
                </c:pt>
                <c:pt idx="16">
                  <c:v>544.45714285714291</c:v>
                </c:pt>
                <c:pt idx="17">
                  <c:v>544.45714285714291</c:v>
                </c:pt>
                <c:pt idx="18">
                  <c:v>544.45714285714291</c:v>
                </c:pt>
                <c:pt idx="19">
                  <c:v>544.45714285714291</c:v>
                </c:pt>
                <c:pt idx="20">
                  <c:v>544.45714285714291</c:v>
                </c:pt>
                <c:pt idx="21">
                  <c:v>544.45714285714291</c:v>
                </c:pt>
                <c:pt idx="22">
                  <c:v>544.45714285714291</c:v>
                </c:pt>
                <c:pt idx="23">
                  <c:v>544.45714285714291</c:v>
                </c:pt>
                <c:pt idx="24">
                  <c:v>544.45714285714291</c:v>
                </c:pt>
                <c:pt idx="25">
                  <c:v>544.45714285714291</c:v>
                </c:pt>
                <c:pt idx="26">
                  <c:v>544.45714285714291</c:v>
                </c:pt>
                <c:pt idx="27">
                  <c:v>544.45714285714291</c:v>
                </c:pt>
                <c:pt idx="28">
                  <c:v>544.45714285714291</c:v>
                </c:pt>
                <c:pt idx="29">
                  <c:v>544.45714285714291</c:v>
                </c:pt>
                <c:pt idx="30">
                  <c:v>544.45714285714291</c:v>
                </c:pt>
                <c:pt idx="31">
                  <c:v>544.45714285714291</c:v>
                </c:pt>
                <c:pt idx="32">
                  <c:v>544.45714285714291</c:v>
                </c:pt>
                <c:pt idx="33">
                  <c:v>544.45714285714291</c:v>
                </c:pt>
                <c:pt idx="34">
                  <c:v>544.45714285714291</c:v>
                </c:pt>
              </c:numCache>
            </c:numRef>
          </c:val>
          <c:smooth val="0"/>
          <c:extLst>
            <c:ext xmlns:c16="http://schemas.microsoft.com/office/drawing/2014/chart" uri="{C3380CC4-5D6E-409C-BE32-E72D297353CC}">
              <c16:uniqueId val="{00000003-16FE-43A7-8514-E1BDAE1079BD}"/>
            </c:ext>
          </c:extLst>
        </c:ser>
        <c:dLbls>
          <c:showLegendKey val="0"/>
          <c:showVal val="0"/>
          <c:showCatName val="0"/>
          <c:showSerName val="0"/>
          <c:showPercent val="0"/>
          <c:showBubbleSize val="0"/>
        </c:dLbls>
        <c:marker val="1"/>
        <c:smooth val="0"/>
        <c:axId val="1116298368"/>
        <c:axId val="1150778704"/>
      </c:lineChart>
      <c:catAx>
        <c:axId val="111629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778704"/>
        <c:crosses val="autoZero"/>
        <c:auto val="1"/>
        <c:lblAlgn val="ctr"/>
        <c:lblOffset val="100"/>
        <c:noMultiLvlLbl val="0"/>
      </c:catAx>
      <c:valAx>
        <c:axId val="1150778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629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120D9-1E15-42E4-A304-58A657B87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864</Words>
  <Characters>4927</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Walker</dc:creator>
  <cp:keywords/>
  <dc:description/>
  <cp:lastModifiedBy>Peter Arderne</cp:lastModifiedBy>
  <cp:revision>2</cp:revision>
  <cp:lastPrinted>2026-10-12T14:59:00Z</cp:lastPrinted>
  <dcterms:created xsi:type="dcterms:W3CDTF">2026-10-16T11:49:00Z</dcterms:created>
  <dcterms:modified xsi:type="dcterms:W3CDTF">2026-10-16T11:49:00Z</dcterms:modified>
</cp:coreProperties>
</file>